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034B" w14:textId="09834AE1" w:rsidR="00733C54" w:rsidRDefault="00733C54">
      <w:r>
        <w:t xml:space="preserve">The </w:t>
      </w:r>
      <w:r w:rsidR="00C27DF7">
        <w:t xml:space="preserve">Modern Ancient Greeks </w:t>
      </w:r>
    </w:p>
    <w:p w14:paraId="1BB8190B" w14:textId="77777777" w:rsidR="00733C54" w:rsidRDefault="00733C54"/>
    <w:p w14:paraId="4E3A2057" w14:textId="5CEA186E" w:rsidR="00B97AD2" w:rsidRPr="00FD1699" w:rsidRDefault="00C27DF7" w:rsidP="00733C5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00FD1699">
        <w:rPr>
          <w:rFonts w:ascii="Verdana" w:hAnsi="Verdana"/>
          <w:b/>
          <w:bCs/>
          <w:i/>
          <w:iCs/>
          <w:sz w:val="28"/>
          <w:szCs w:val="28"/>
        </w:rPr>
        <w:t>Path of the Wolves</w:t>
      </w:r>
    </w:p>
    <w:p w14:paraId="446343CF" w14:textId="77777777" w:rsidR="00C27DF7" w:rsidRDefault="00C27DF7"/>
    <w:tbl>
      <w:tblPr>
        <w:tblW w:w="5000" w:type="pct"/>
        <w:jc w:val="center"/>
        <w:tblCellSpacing w:w="40" w:type="dxa"/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9360"/>
      </w:tblGrid>
      <w:tr w:rsidR="00733C54" w:rsidRPr="00C27DF7" w14:paraId="4F92F49B" w14:textId="77777777" w:rsidTr="00C27DF7">
        <w:trPr>
          <w:tblCellSpacing w:w="4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781E3" w14:textId="7CE37E7F" w:rsidR="00733C54" w:rsidRDefault="00733C54" w:rsidP="006C0DC1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C237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BY ADRIAN VRETTOS</w:t>
            </w:r>
            <w:r w:rsidR="006C0DC1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&amp;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C237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JANET MCGIFFIN</w:t>
            </w:r>
          </w:p>
          <w:p w14:paraId="53F98F55" w14:textId="77777777" w:rsidR="006C0DC1" w:rsidRDefault="006C0DC1" w:rsidP="006C0DC1">
            <w:pPr>
              <w:rPr>
                <w:i/>
                <w:iCs/>
                <w:sz w:val="20"/>
                <w:szCs w:val="20"/>
              </w:rPr>
            </w:pPr>
            <w:r w:rsidRPr="005E47C5">
              <w:rPr>
                <w:i/>
                <w:iCs/>
                <w:sz w:val="20"/>
                <w:szCs w:val="20"/>
              </w:rPr>
              <w:t xml:space="preserve">Adrian Vrettos </w:t>
            </w:r>
            <w:r>
              <w:rPr>
                <w:i/>
                <w:iCs/>
                <w:sz w:val="20"/>
                <w:szCs w:val="20"/>
              </w:rPr>
              <w:t xml:space="preserve">is </w:t>
            </w:r>
            <w:r w:rsidRPr="005E47C5">
              <w:rPr>
                <w:i/>
                <w:iCs/>
                <w:sz w:val="20"/>
                <w:szCs w:val="20"/>
              </w:rPr>
              <w:t>a field archaeologist</w:t>
            </w:r>
            <w:r>
              <w:rPr>
                <w:i/>
                <w:iCs/>
                <w:sz w:val="20"/>
                <w:szCs w:val="20"/>
              </w:rPr>
              <w:t xml:space="preserve"> whose work takes </w:t>
            </w:r>
            <w:r w:rsidRPr="005E47C5">
              <w:rPr>
                <w:i/>
                <w:iCs/>
                <w:sz w:val="20"/>
                <w:szCs w:val="20"/>
              </w:rPr>
              <w:t xml:space="preserve">him to </w:t>
            </w:r>
            <w:r>
              <w:rPr>
                <w:i/>
                <w:iCs/>
                <w:sz w:val="20"/>
                <w:szCs w:val="20"/>
              </w:rPr>
              <w:t>café-</w:t>
            </w:r>
            <w:r w:rsidRPr="005E47C5">
              <w:rPr>
                <w:i/>
                <w:iCs/>
                <w:sz w:val="20"/>
                <w:szCs w:val="20"/>
              </w:rPr>
              <w:t xml:space="preserve">bars where </w:t>
            </w:r>
            <w:r>
              <w:rPr>
                <w:i/>
                <w:iCs/>
                <w:sz w:val="20"/>
                <w:szCs w:val="20"/>
              </w:rPr>
              <w:t xml:space="preserve">he </w:t>
            </w:r>
            <w:r w:rsidRPr="005E47C5">
              <w:rPr>
                <w:i/>
                <w:iCs/>
                <w:sz w:val="20"/>
                <w:szCs w:val="20"/>
              </w:rPr>
              <w:t>observe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5E47C5">
              <w:rPr>
                <w:i/>
                <w:iCs/>
                <w:sz w:val="20"/>
                <w:szCs w:val="20"/>
              </w:rPr>
              <w:t xml:space="preserve"> his fellow Athenians whom he calls “The Modern Ancient Greeks.” </w:t>
            </w:r>
          </w:p>
          <w:p w14:paraId="27FCA00C" w14:textId="77777777" w:rsidR="006C0DC1" w:rsidRDefault="006C0DC1" w:rsidP="006C0DC1">
            <w:pPr>
              <w:rPr>
                <w:i/>
                <w:iCs/>
                <w:sz w:val="20"/>
                <w:szCs w:val="20"/>
              </w:rPr>
            </w:pPr>
          </w:p>
          <w:p w14:paraId="2194C2FB" w14:textId="77777777" w:rsidR="006C0DC1" w:rsidRDefault="006C0DC1" w:rsidP="006C0DC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Janet McGiffin is author of the four-book historical fiction series about the 8</w:t>
            </w:r>
            <w:r w:rsidRPr="00596931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Century Byzantine Empress Irini of Athens who poisoned her way to the throne of Constantinople. Janet can be reached through her website at </w:t>
            </w:r>
            <w:hyperlink r:id="rId4" w:history="1">
              <w:r w:rsidRPr="006D4596">
                <w:rPr>
                  <w:rStyle w:val="Hyperlink"/>
                  <w:i/>
                  <w:iCs/>
                  <w:sz w:val="20"/>
                  <w:szCs w:val="20"/>
                </w:rPr>
                <w:t>janmcgiffin.com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. </w:t>
            </w:r>
          </w:p>
          <w:p w14:paraId="5EF74806" w14:textId="28D22413" w:rsidR="00733C54" w:rsidRPr="006C0DC1" w:rsidRDefault="006C0DC1" w:rsidP="00733C54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An earlier version of this </w:t>
            </w:r>
            <w:r w:rsidRPr="005E47C5">
              <w:rPr>
                <w:i/>
                <w:iCs/>
                <w:sz w:val="20"/>
                <w:szCs w:val="20"/>
              </w:rPr>
              <w:t xml:space="preserve"> article appears in </w:t>
            </w:r>
            <w:r>
              <w:rPr>
                <w:i/>
                <w:iCs/>
                <w:sz w:val="20"/>
                <w:szCs w:val="20"/>
              </w:rPr>
              <w:t>Matt Barrett’s</w:t>
            </w:r>
            <w:r w:rsidR="00FD1699">
              <w:rPr>
                <w:i/>
                <w:iCs/>
                <w:sz w:val="20"/>
                <w:szCs w:val="20"/>
              </w:rPr>
              <w:t xml:space="preserve"> </w:t>
            </w:r>
            <w:hyperlink r:id="rId5" w:history="1">
              <w:r w:rsidR="00FD1699" w:rsidRPr="00FD1699">
                <w:rPr>
                  <w:rStyle w:val="Hyperlink"/>
                  <w:i/>
                  <w:iCs/>
                  <w:sz w:val="20"/>
                  <w:szCs w:val="20"/>
                </w:rPr>
                <w:t>greecetravel.com “The Modern Ancients”</w:t>
              </w:r>
            </w:hyperlink>
          </w:p>
        </w:tc>
      </w:tr>
      <w:tr w:rsidR="00733C54" w:rsidRPr="00C27DF7" w14:paraId="5138333F" w14:textId="77777777" w:rsidTr="00C27DF7">
        <w:trPr>
          <w:tblCellSpacing w:w="4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ECF3A" w14:textId="1BB76AC9" w:rsidR="00733C54" w:rsidRPr="00C27DF7" w:rsidRDefault="00733C54" w:rsidP="00733C54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MY FRIEND who is a psychic and I were sitting on a veranda overlooking the pine forest on </w:t>
            </w:r>
            <w:proofErr w:type="spellStart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Lykavittos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Hill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in central Athens in the </w:t>
            </w:r>
            <w:proofErr w:type="spellStart"/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neighborhood</w:t>
            </w:r>
            <w:proofErr w:type="spellEnd"/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called </w:t>
            </w:r>
            <w:proofErr w:type="spellStart"/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Kolonaki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. She told me she heard wolves.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51FEAFB5" w14:textId="77777777" w:rsidR="00733C54" w:rsidRDefault="00733C54" w:rsidP="00733C54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 did some investigating. </w:t>
            </w:r>
            <w:proofErr w:type="spellStart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Lykavittos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means "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W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here the wolves go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" but the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M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odern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ncient Greeks in the know call it "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P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ath of the wolves." It is said that in Periclean Athens, wolves roamed freely on </w:t>
            </w:r>
            <w:proofErr w:type="spellStart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Lykavittos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as this was their last haven in the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Attica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basin.</w:t>
            </w:r>
          </w:p>
          <w:p w14:paraId="602E3BDF" w14:textId="77777777" w:rsidR="00733C54" w:rsidRDefault="00733C54" w:rsidP="00733C54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7502BABF" w14:textId="1B80A1BE" w:rsidR="00733C54" w:rsidRDefault="00733C54" w:rsidP="00733C54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Legend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also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says that the goddess Athena tore </w:t>
            </w:r>
            <w:proofErr w:type="spellStart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Lykavittos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Hill from Mt </w:t>
            </w:r>
            <w:proofErr w:type="spellStart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Pentelis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to help fortify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Athens. She fumbled it, as the Greek gods often did, and it fell to its present location where it has been ever since.</w:t>
            </w:r>
          </w:p>
          <w:p w14:paraId="4D49F6EF" w14:textId="77777777" w:rsidR="00733C54" w:rsidRDefault="00733C54" w:rsidP="00733C54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4794EBCE" w14:textId="72266376" w:rsidR="00733C54" w:rsidRDefault="00733C54" w:rsidP="00733C54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 ancient Greeks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must have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respected wolves because the</w:t>
            </w:r>
            <w:r w:rsidR="006C0DC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Athenians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didn't build on </w:t>
            </w:r>
            <w:proofErr w:type="spellStart"/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Lykavittos</w:t>
            </w:r>
            <w:proofErr w:type="spellEnd"/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H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ill. The only ancient monument w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as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dedicated to Zeus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and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is on one of the little surrounding hillocks called </w:t>
            </w:r>
            <w:proofErr w:type="spellStart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Schisti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Petra ("broken rock").</w:t>
            </w:r>
          </w:p>
          <w:p w14:paraId="71E697F7" w14:textId="77777777" w:rsidR="00733C54" w:rsidRDefault="00733C54" w:rsidP="00733C54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798B78BA" w14:textId="7E7728C7" w:rsidR="00733C54" w:rsidRPr="00C27DF7" w:rsidRDefault="00733C54" w:rsidP="00733C54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The church on top originally was called </w:t>
            </w:r>
            <w:proofErr w:type="spellStart"/>
            <w:r w:rsidRPr="00C27DF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Profitis</w:t>
            </w:r>
            <w:proofErr w:type="spellEnd"/>
            <w:r w:rsidRPr="00C27DF7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 xml:space="preserve"> Ilias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, or Prophet Elijah for English speakers. The name is not surprising, because this guy was probably the craziest prophet of them all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if his churches are any evidence. In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Greec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e,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they </w:t>
            </w:r>
            <w:r w:rsidR="006C0DC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are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situated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atop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dangerous mountain peaks or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in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hazardous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locations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possibly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inspired by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 prophet’s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own exit when he disappeared in a pillar of fire.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At some point, </w:t>
            </w:r>
            <w:r w:rsidR="006C0DC1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this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church was switched over to the not-so-crazy St George.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76A36E41" w14:textId="2831C7C0" w:rsidR="00733C54" w:rsidRPr="00C27DF7" w:rsidRDefault="00733C54" w:rsidP="00733C54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During this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same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time, the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mountain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was reportedly barren until it was forested by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Athenian government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in the 1830s, when they also quarried parts of it to build their neoclassical structures.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76C9A906" w14:textId="369B8833" w:rsidR="00733C54" w:rsidRPr="00C27DF7" w:rsidRDefault="00733C54" w:rsidP="00733C54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lastRenderedPageBreak/>
              <w:t xml:space="preserve">The captivating amphitheatre on top, where you can hear different kinds of howling during the Athens Festival, was built in 1965 at the same time as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funicular railway. This is still used by those too unfit or afraid to hike the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winding path through the trees for fear of seeing wolves.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It's well worth going up for the stunning view and/or to catch one of the famous bands that come to town.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31663D4C" w14:textId="4718ACA0" w:rsidR="00733C54" w:rsidRPr="00C27DF7" w:rsidRDefault="00733C54" w:rsidP="00733C54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proofErr w:type="spellStart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Lykavittos</w:t>
            </w:r>
            <w:proofErr w:type="spellEnd"/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air is sweeter than the usual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Athens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asthma-inducing variety, which makes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 park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ideal for the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M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odern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ncient Greek fitness fanatics to get in their early morning session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running from the dogs who have just been unleashed by their owners. I am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certain that the wolves are still there </w:t>
            </w:r>
            <w:r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because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my dog </w:t>
            </w:r>
            <w:r w:rsidR="00EA6AFE">
              <w:rPr>
                <w:rFonts w:ascii="Verdana" w:eastAsia="Times New Roman" w:hAnsi="Verdana" w:cs="Times New Roman"/>
                <w:kern w:val="0"/>
                <w14:ligatures w14:val="none"/>
              </w:rPr>
              <w:t>wa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s affected by the wolf spirit. When I unclip</w:t>
            </w:r>
            <w:r w:rsidR="00EA6AFE">
              <w:rPr>
                <w:rFonts w:ascii="Verdana" w:eastAsia="Times New Roman" w:hAnsi="Verdana" w:cs="Times New Roman"/>
                <w:kern w:val="0"/>
                <w14:ligatures w14:val="none"/>
              </w:rPr>
              <w:t>ped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her leash at the edge of the forest, she </w:t>
            </w:r>
            <w:r w:rsidR="00EA6AF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took </w:t>
            </w: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off as if possessed by spirits. I have asked a number of other dog walkers if they've sensed the presence of wolves.</w:t>
            </w:r>
            <w:r w:rsidRPr="00C27DF7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3A4A58AA" w14:textId="77777777" w:rsidR="00733C54" w:rsidRPr="00C27DF7" w:rsidRDefault="00733C54" w:rsidP="00733C54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C27DF7">
              <w:rPr>
                <w:rFonts w:ascii="Verdana" w:eastAsia="Times New Roman" w:hAnsi="Verdana" w:cs="Times New Roman"/>
                <w:kern w:val="0"/>
                <w14:ligatures w14:val="none"/>
              </w:rPr>
              <w:t>They look at me and edge away.</w:t>
            </w:r>
          </w:p>
        </w:tc>
      </w:tr>
    </w:tbl>
    <w:p w14:paraId="6619F6C5" w14:textId="5B86A087" w:rsidR="00C27DF7" w:rsidRDefault="006C0DC1" w:rsidP="006C0DC1">
      <w:r>
        <w:rPr>
          <w:rFonts w:ascii="-webkit-standard" w:eastAsia="Times New Roman" w:hAnsi="-webkit-standard" w:cs="Times New Roman"/>
          <w:kern w:val="0"/>
          <w14:ligatures w14:val="none"/>
        </w:rPr>
        <w:lastRenderedPageBreak/>
        <w:t xml:space="preserve">Link to </w:t>
      </w:r>
      <w:hyperlink r:id="rId6" w:history="1">
        <w:r w:rsidRPr="00351ECE">
          <w:rPr>
            <w:rStyle w:val="Hyperlink"/>
            <w:rFonts w:ascii="-webkit-standard" w:eastAsia="Times New Roman" w:hAnsi="-webkit-standard" w:cs="Times New Roman"/>
            <w:kern w:val="0"/>
            <w14:ligatures w14:val="none"/>
          </w:rPr>
          <w:t>Adrian’s o</w:t>
        </w:r>
        <w:r w:rsidRPr="00351ECE">
          <w:rPr>
            <w:rStyle w:val="Hyperlink"/>
            <w:rFonts w:ascii="-webkit-standard" w:eastAsia="Times New Roman" w:hAnsi="-webkit-standard" w:cs="Times New Roman"/>
            <w:kern w:val="0"/>
            <w14:ligatures w14:val="none"/>
          </w:rPr>
          <w:t>t</w:t>
        </w:r>
        <w:r w:rsidRPr="00351ECE">
          <w:rPr>
            <w:rStyle w:val="Hyperlink"/>
            <w:rFonts w:ascii="-webkit-standard" w:eastAsia="Times New Roman" w:hAnsi="-webkit-standard" w:cs="Times New Roman"/>
            <w:kern w:val="0"/>
            <w14:ligatures w14:val="none"/>
          </w:rPr>
          <w:t>her articles:</w:t>
        </w:r>
      </w:hyperlink>
    </w:p>
    <w:p w14:paraId="126542BA" w14:textId="77777777" w:rsidR="006C0DC1" w:rsidRDefault="006C0DC1" w:rsidP="006C0DC1">
      <w:r>
        <w:t xml:space="preserve">And more in Matt Barrett’s </w:t>
      </w:r>
      <w:hyperlink r:id="rId7" w:history="1">
        <w:r w:rsidRPr="00DC10AA">
          <w:rPr>
            <w:rStyle w:val="Hyperlink"/>
          </w:rPr>
          <w:t>Athens Guide</w:t>
        </w:r>
      </w:hyperlink>
    </w:p>
    <w:p w14:paraId="39A1E1EE" w14:textId="77777777" w:rsidR="006C0DC1" w:rsidRDefault="006C0DC1" w:rsidP="006C0DC1"/>
    <w:sectPr w:rsidR="006C0DC1" w:rsidSect="00A0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F7"/>
    <w:rsid w:val="006C0DC1"/>
    <w:rsid w:val="00733C54"/>
    <w:rsid w:val="00956753"/>
    <w:rsid w:val="0097077F"/>
    <w:rsid w:val="00A02B16"/>
    <w:rsid w:val="00B97AD2"/>
    <w:rsid w:val="00C27DF7"/>
    <w:rsid w:val="00DD6839"/>
    <w:rsid w:val="00EA6AFE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6AF7B"/>
  <w15:chartTrackingRefBased/>
  <w15:docId w15:val="{FCBCB4CA-6E4C-5241-B1DE-B3A72E3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D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D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D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D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D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D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F7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DF7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DF7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DF7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DF7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DF7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F7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27D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DF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D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27D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DF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27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F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27D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7D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C27DF7"/>
  </w:style>
  <w:style w:type="character" w:styleId="Hyperlink">
    <w:name w:val="Hyperlink"/>
    <w:basedOn w:val="DefaultParagraphFont"/>
    <w:uiPriority w:val="99"/>
    <w:unhideWhenUsed/>
    <w:rsid w:val="006C0DC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DC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thensguide.com/journalists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ckrack.com/adrian-vrettos" TargetMode="External"/><Relationship Id="rId5" Type="http://schemas.openxmlformats.org/officeDocument/2006/relationships/hyperlink" Target="https://www.athensguide.com/journalists/articles/wolves.htm" TargetMode="External"/><Relationship Id="rId4" Type="http://schemas.openxmlformats.org/officeDocument/2006/relationships/hyperlink" Target="https://janmcgiffin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McGiffin</dc:creator>
  <cp:keywords/>
  <dc:description/>
  <cp:lastModifiedBy>Janet McGiffin</cp:lastModifiedBy>
  <cp:revision>4</cp:revision>
  <dcterms:created xsi:type="dcterms:W3CDTF">2025-05-15T19:48:00Z</dcterms:created>
  <dcterms:modified xsi:type="dcterms:W3CDTF">2025-05-21T23:37:00Z</dcterms:modified>
</cp:coreProperties>
</file>